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E0AF" w14:textId="77777777" w:rsidR="00A777F1" w:rsidRPr="00B31ECF" w:rsidRDefault="00A777F1" w:rsidP="00A77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Антикоррупционный стандарт</w:t>
      </w:r>
    </w:p>
    <w:p w14:paraId="5453937B" w14:textId="77777777" w:rsidR="00A777F1" w:rsidRPr="00B31ECF" w:rsidRDefault="00A777F1" w:rsidP="00A7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РГП на ПХВ «</w:t>
      </w:r>
      <w:bookmarkStart w:id="0" w:name="_Hlk93572233"/>
      <w:r w:rsidRPr="00B31ECF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Национальный научный центр</w:t>
      </w:r>
    </w:p>
    <w:p w14:paraId="254DC3D5" w14:textId="77777777" w:rsidR="00A777F1" w:rsidRDefault="00A777F1" w:rsidP="00A77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фтизиопульмонологии Р</w:t>
      </w:r>
      <w:r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 xml:space="preserve">еспублики </w:t>
      </w:r>
      <w:r w:rsidRPr="00B31ECF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К</w:t>
      </w:r>
      <w:bookmarkEnd w:id="0"/>
      <w:r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азахстан</w:t>
      </w:r>
      <w:r w:rsidRPr="00B31ECF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 xml:space="preserve">» </w:t>
      </w:r>
    </w:p>
    <w:p w14:paraId="335E764E" w14:textId="69DE1C51" w:rsidR="00A777F1" w:rsidRPr="00B31ECF" w:rsidRDefault="00A777F1" w:rsidP="00A777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 xml:space="preserve">инистерства здравоохранения </w:t>
      </w:r>
      <w:r w:rsidRPr="00B31ECF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 xml:space="preserve">еспублики </w:t>
      </w:r>
      <w:r w:rsidRPr="00B31ECF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азахстан</w:t>
      </w:r>
    </w:p>
    <w:p w14:paraId="49ED6374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 </w:t>
      </w:r>
    </w:p>
    <w:p w14:paraId="330D402B" w14:textId="77777777" w:rsidR="00A777F1" w:rsidRPr="00B31ECF" w:rsidRDefault="00A777F1" w:rsidP="00A777F1">
      <w:pPr>
        <w:numPr>
          <w:ilvl w:val="0"/>
          <w:numId w:val="1"/>
        </w:numPr>
        <w:spacing w:after="0" w:line="240" w:lineRule="auto"/>
        <w:ind w:left="0" w:firstLine="2977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Общие положения</w:t>
      </w:r>
    </w:p>
    <w:p w14:paraId="1E638219" w14:textId="77777777" w:rsidR="00A777F1" w:rsidRPr="00B31ECF" w:rsidRDefault="00A777F1" w:rsidP="00A777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Настоящий Антикоррупционный стандарт РГП на ПХВ «</w:t>
      </w:r>
      <w:r w:rsidRPr="00B31ECF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>Национальный научный центр фтизиопульмонологии РК</w:t>
      </w: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» (далее – Центр) разработан в соответствии со статьей 10 Закона Республики Казахстан от 18 ноября 2015 года № 410-V «О противодействии коррупции», Методическими рекомендациями по разработке антикоррупционных стандартов Агентства по делам государственной службы Республики Казахстан и противодействия коррупции.</w:t>
      </w:r>
    </w:p>
    <w:p w14:paraId="6A82AFB4" w14:textId="77777777" w:rsidR="00A777F1" w:rsidRPr="00B31ECF" w:rsidRDefault="00A777F1" w:rsidP="00A777F1">
      <w:pPr>
        <w:numPr>
          <w:ilvl w:val="0"/>
          <w:numId w:val="2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Целью Антикоррупционного стандарта является недопущение коррупционных проявлений, формирование нулевой терпимости к проявлениям коррупции в деятельности Центра.</w:t>
      </w:r>
    </w:p>
    <w:p w14:paraId="329B7631" w14:textId="77777777" w:rsidR="00A777F1" w:rsidRPr="00B31ECF" w:rsidRDefault="00A777F1" w:rsidP="00A777F1">
      <w:pPr>
        <w:numPr>
          <w:ilvl w:val="0"/>
          <w:numId w:val="2"/>
        </w:numPr>
        <w:spacing w:after="60" w:line="240" w:lineRule="auto"/>
        <w:ind w:left="36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Задачи Антикоррупционного стандарта:</w:t>
      </w:r>
    </w:p>
    <w:p w14:paraId="1111FB90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1) формирование устойчивого антикоррупционного поведения у работников Центра при осуществлении функциональных обязанностей;</w:t>
      </w:r>
    </w:p>
    <w:p w14:paraId="79EC7AE8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2) своевременное выявление коррупционных проявлений и предотвращение их негативных последствий.</w:t>
      </w:r>
    </w:p>
    <w:p w14:paraId="00340DF2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3) повышение эффективности деятельности Центра.</w:t>
      </w:r>
    </w:p>
    <w:p w14:paraId="6807B389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4. В основе Антикоррупционного стандарта заложены правила поведения (действия) работников Центра по исполнению должностных обязанностей с целью недопущения проявлений коррупции при:</w:t>
      </w:r>
    </w:p>
    <w:p w14:paraId="0A7F7893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1) реализации прав и законных интересов физических и юридических лиц в сфере, затрагиваемой Антикоррупционным стандартом;</w:t>
      </w:r>
    </w:p>
    <w:p w14:paraId="57414D2F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2) подготовке и принятии управленческих и иных решений в пределах своей компетенции;</w:t>
      </w:r>
    </w:p>
    <w:p w14:paraId="7F3ADD3C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3) оказании услуг Центром и иных функций;</w:t>
      </w:r>
    </w:p>
    <w:p w14:paraId="10464CD9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4) осуществлении государственных закупок для нужд Центра;</w:t>
      </w:r>
    </w:p>
    <w:p w14:paraId="73FED2A8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5) организации кадровой работы в Центре;</w:t>
      </w:r>
    </w:p>
    <w:p w14:paraId="11E46F38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6) иных взаимоотношениях, возникающих в деятельности Центра.</w:t>
      </w:r>
    </w:p>
    <w:p w14:paraId="038B7850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5. Применение и исполнение антикоррупционного стандарта:</w:t>
      </w:r>
    </w:p>
    <w:p w14:paraId="189334AF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1) Антикоррупционный стандарт применяется в деятельности Центра при осуществлении функций и реализации прав и законных интересов физических и юридических лиц.</w:t>
      </w:r>
    </w:p>
    <w:p w14:paraId="6258EA13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lastRenderedPageBreak/>
        <w:t>2) Антикоррупционный стандарт обязателен для исполнения работниками Центра.</w:t>
      </w:r>
    </w:p>
    <w:p w14:paraId="0818C634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6. Сфера общественных отношений применения настоящего Антикоррупционного стандарта – сфера здравоохранения.</w:t>
      </w:r>
    </w:p>
    <w:p w14:paraId="39787090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7. Разработчик Антикоррупционного стандарта – РГП на ПХВ «Национальный научный центр фтизиопульмонологии</w:t>
      </w:r>
      <w:r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РК</w:t>
      </w: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МЗ РК</w:t>
      </w: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.</w:t>
      </w:r>
    </w:p>
    <w:p w14:paraId="5C831C94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 </w:t>
      </w:r>
      <w:r w:rsidRPr="00B31ECF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2. Правила поведения (действия) работников Центра по исполнению должностных обязанностей с целью недопущения проявлений коррупции</w:t>
      </w:r>
    </w:p>
    <w:p w14:paraId="2CEC328F" w14:textId="77777777" w:rsidR="00A777F1" w:rsidRPr="00B31ECF" w:rsidRDefault="00A777F1" w:rsidP="00A777F1">
      <w:pPr>
        <w:numPr>
          <w:ilvl w:val="0"/>
          <w:numId w:val="3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При реализации прав и законных интересов физических и юридических лиц </w:t>
      </w:r>
      <w:proofErr w:type="gramStart"/>
      <w:r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в </w:t>
      </w: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сфере</w:t>
      </w:r>
      <w:proofErr w:type="gramEnd"/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затрагиваемой Антикоррупционным стандартом, работники Центра обязаны:</w:t>
      </w:r>
    </w:p>
    <w:p w14:paraId="7C5C54CA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1) руководствоваться Конституцией и законами Республики Казахстан, актами Президента, Правительства Республики Казахстан, иными нормативными правовыми актами, решениями уполномоченного органа по государственному имуществу и уполномоченного органа отрасли, приказами директора Центра, а также уставом Центра;</w:t>
      </w:r>
    </w:p>
    <w:p w14:paraId="7D2DB61A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2)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</w:p>
    <w:p w14:paraId="5DAFF2DD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3) обеспечивать прозрачность принятия решений, затрагивающих права и законные интересы физических и юридических лиц;</w:t>
      </w:r>
    </w:p>
    <w:p w14:paraId="4204E605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4) 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14:paraId="50F93092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5) не использовать служебное положение для оказания влияния на деятельность организаций и иных лиц при решении вопросов личного характера;</w:t>
      </w:r>
    </w:p>
    <w:p w14:paraId="02C93A51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6) не распространять сведения, не соответствующие действительности;</w:t>
      </w:r>
    </w:p>
    <w:p w14:paraId="7CCEF0C4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7) не допускать совершения проступков и иных правонарушений, за которые законом предусмотрена дисциплинарная, административная либо уголовная ответственность;</w:t>
      </w:r>
    </w:p>
    <w:p w14:paraId="29F78A04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8) обеспечить исполнение в Центре трудового законодательства, соблюдения режима и условий труда.</w:t>
      </w:r>
    </w:p>
    <w:p w14:paraId="18767AC5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9. При подготовке и принятии управленческих и иных решений в пределах своей компетенции, работники Центра обязаны:</w:t>
      </w:r>
    </w:p>
    <w:p w14:paraId="14509DB4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lastRenderedPageBreak/>
        <w:t>1) докладывать непосредственному или вышестоящему руководителю о возникновении конфликта интересов, личной заинтересованности при исполнении служебных обязанностей, о склонении к коррупционному поведению и получению подарков;</w:t>
      </w:r>
    </w:p>
    <w:p w14:paraId="73BEB677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2) не использовать служебное положение для оказания влияния на деятельность организаций и иных лиц при решении вопросов личного характера;</w:t>
      </w:r>
    </w:p>
    <w:p w14:paraId="766AD648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3) не дарить коллегам, руководителям и иным должностным лицам подарки и не оказывать неслужебные услуги для получения с использованием должностных полномочий имущественной выгоды, блага либо преимущества;</w:t>
      </w:r>
    </w:p>
    <w:p w14:paraId="7BAB8D73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4) проявлять активность в противодействии коррупции, раскрытии коррупционных правонарушений;</w:t>
      </w:r>
    </w:p>
    <w:p w14:paraId="7F5E7A5F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5) докладывать руководству о ставших им известными фактах коррупции, а также о склонении к получению какой-либо выгоды за ускоренное рассмотрение материалов либо волокиты;</w:t>
      </w:r>
    </w:p>
    <w:p w14:paraId="6689899E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6) в письменной форме сообщать непосредственному руководителю о сомнениях в правомерности полученного для исполнения распоряжения;</w:t>
      </w:r>
    </w:p>
    <w:p w14:paraId="45715D05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7) обращаться к вышестоящему руководству, если непосредственный руководитель сам вовлечен в конфликт интересов;</w:t>
      </w:r>
    </w:p>
    <w:p w14:paraId="290A74DD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8) воздерживаться от оказания содействия кому-либо в осуществлении предпринимательской и иной деятельности, связанной с извлечением доходов;</w:t>
      </w:r>
    </w:p>
    <w:p w14:paraId="11321948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9) Не использовать служебную и иную информацию, не подлежащую распространению, в целях получения или извлечения имущественных и неимущественных благ и преимуществ.</w:t>
      </w:r>
    </w:p>
    <w:p w14:paraId="4A008E36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10. При оказании услуг Центром и иных функций, работники Центра обязаны:</w:t>
      </w:r>
    </w:p>
    <w:p w14:paraId="125C8A28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1) на постоянной основе принимать меры по повышению качества оказания услуг;</w:t>
      </w:r>
    </w:p>
    <w:p w14:paraId="032CE086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2) предоставлять полную и достоверную информацию о порядке оказания услуг пользователям в доступной форме;</w:t>
      </w:r>
    </w:p>
    <w:p w14:paraId="6BAE2CCC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3) не допускать истребования не предусмотренных документов, а равно избегать всяческой волокиты (бюрократии) в ходе оказания услуг и иных функций;</w:t>
      </w:r>
    </w:p>
    <w:p w14:paraId="13F99031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4) докладывать руководству при склонении к совершению коррупционного правонарушения;</w:t>
      </w:r>
    </w:p>
    <w:p w14:paraId="681D5894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5) обеспечивать постоянное совершенствование процесса оказания услуг, экономичности и эффективности при оказании услуг.</w:t>
      </w:r>
    </w:p>
    <w:p w14:paraId="48DC091F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lastRenderedPageBreak/>
        <w:t>11. При осуществлении государственных закупок для нужд Центра, работники Центра обязаны:</w:t>
      </w:r>
    </w:p>
    <w:p w14:paraId="3C56BE8E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1) оптимально и эффективно расходовать денежные средства, используемые для государственных закупок;</w:t>
      </w:r>
    </w:p>
    <w:p w14:paraId="66D934AF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2) предоставлять потенциальным поставщикам равные возможности для участия в процедуре проведения государственных закупок, кроме случаев, предусмотренных законодательством РК;</w:t>
      </w:r>
    </w:p>
    <w:p w14:paraId="35C71B61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3) обеспечивать открытость и прозрачность процесса государственных закупок;</w:t>
      </w:r>
    </w:p>
    <w:p w14:paraId="3272311B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4) не допускать коррупционных проявлений;</w:t>
      </w:r>
    </w:p>
    <w:p w14:paraId="61D29C9E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12. При организации кадровой работы в Центре, работники Центра обязаны:</w:t>
      </w:r>
    </w:p>
    <w:p w14:paraId="67CF41FF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1) при приеме на работу в Центре разъяснять основные обязанности, запреты и ограничение, возлагаемые на работников;</w:t>
      </w:r>
    </w:p>
    <w:p w14:paraId="1523C35C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2) соблюдать требования законодательства Республики Казахстан при отборе кадров;</w:t>
      </w:r>
    </w:p>
    <w:p w14:paraId="180A4D3B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3) не допускать необоснованной передачи сведений о персональных данных работников Центра;</w:t>
      </w:r>
    </w:p>
    <w:p w14:paraId="5E419BBC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4) не требовать от кандидатов на работу документы, не имеющие отношения для заключения трудового договора;</w:t>
      </w:r>
    </w:p>
    <w:p w14:paraId="16006A32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5) объективно и всесторонне проводить служебные расследования в отношении работников Центра.</w:t>
      </w:r>
    </w:p>
    <w:p w14:paraId="28F6AD0C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13. При иных взаимоотношениях, возникающих в деятельности Центра, работники Центра обязаны:</w:t>
      </w:r>
    </w:p>
    <w:p w14:paraId="1A5977A2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1) конкретно и четко определять задачи и объем служебных полномочий подчиненных работников;</w:t>
      </w:r>
    </w:p>
    <w:p w14:paraId="754F4642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2) не допускать неравномерного распределения трудовой нагрузки между работниками, находящимися в подчинении;</w:t>
      </w:r>
    </w:p>
    <w:p w14:paraId="7D474BF5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3) проявлять справедливость и объективность при оценке результатов их деятельности, а также при применении мер поощрения и взысканий;</w:t>
      </w:r>
    </w:p>
    <w:p w14:paraId="3339EB1E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4) не отдавать явно невыполнимых распоряжений или выходящих за рамки их должностных обязанностей, а также противоречащих законодательству;</w:t>
      </w:r>
    </w:p>
    <w:p w14:paraId="4FFDB424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5) не использовать служебное положение для оказания влияния на деятельность подчиненных при решении вопросов внеслужебного характера;</w:t>
      </w:r>
    </w:p>
    <w:p w14:paraId="52F4A58A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6) не принуждать подчиненных к совершению коррупционных правонарушений;</w:t>
      </w:r>
    </w:p>
    <w:p w14:paraId="0E7F7E85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lastRenderedPageBreak/>
        <w:t>7) своевременно принимать исчерпывающие меры по урегулированию конфликта интересов, возникшего у коллег в ходе выполнения ими своих должностных обязанностей;</w:t>
      </w:r>
    </w:p>
    <w:p w14:paraId="4C25708F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8) обеспечивать сохранность имущества Центра, рационально, эффективно в служебных целях использовать имущество Центра, включая автотранспортные средства.</w:t>
      </w:r>
    </w:p>
    <w:p w14:paraId="535BF949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                                                     </w:t>
      </w:r>
      <w:r w:rsidRPr="00B31ECF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 xml:space="preserve"> </w:t>
      </w:r>
      <w:r w:rsidRPr="00B31ECF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Ответственность</w:t>
      </w:r>
    </w:p>
    <w:p w14:paraId="0A774F79" w14:textId="77777777" w:rsidR="00A777F1" w:rsidRPr="00B31ECF" w:rsidRDefault="00A777F1" w:rsidP="00A777F1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00B31ECF">
        <w:rPr>
          <w:rFonts w:ascii="Times New Roman" w:eastAsia="Times New Roman" w:hAnsi="Times New Roman" w:cs="Times New Roman"/>
          <w:color w:val="232323"/>
          <w:sz w:val="28"/>
          <w:szCs w:val="28"/>
        </w:rPr>
        <w:t>Работники Центра несут ответственность за неисполнение либо ненадлежащее исполнение Антикоррупционного стандарта в соответствии с законодательством Республики Казахстан.</w:t>
      </w:r>
    </w:p>
    <w:p w14:paraId="092FF6EF" w14:textId="77777777" w:rsidR="00A777F1" w:rsidRDefault="00A777F1"/>
    <w:sectPr w:rsidR="00A7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C6721"/>
    <w:multiLevelType w:val="multilevel"/>
    <w:tmpl w:val="367C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A00AB1"/>
    <w:multiLevelType w:val="multilevel"/>
    <w:tmpl w:val="CD78F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624D01"/>
    <w:multiLevelType w:val="multilevel"/>
    <w:tmpl w:val="5DFA9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F1"/>
    <w:rsid w:val="00A7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E6A4"/>
  <w15:chartTrackingRefBased/>
  <w15:docId w15:val="{EFB71A4A-8895-4249-B2D2-A5E22E36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1226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2022-03-25T09:01:00Z</dcterms:created>
  <dcterms:modified xsi:type="dcterms:W3CDTF">2022-03-25T09:02:00Z</dcterms:modified>
</cp:coreProperties>
</file>